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603A7" w14:textId="522432DF" w:rsidR="008320C3" w:rsidRPr="00B266B0" w:rsidRDefault="008320C3" w:rsidP="008320C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w:t>
      </w:r>
      <w:r w:rsidR="007E7B6C">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36022B">
        <w:rPr>
          <w:bCs/>
          <w:noProof w:val="0"/>
          <w:sz w:val="24"/>
          <w:szCs w:val="24"/>
        </w:rPr>
        <w:t>00576</w:t>
      </w:r>
    </w:p>
    <w:p w14:paraId="6D66D736" w14:textId="2B88BFE7" w:rsidR="008320C3" w:rsidRPr="00465587" w:rsidRDefault="00E0235F" w:rsidP="008320C3">
      <w:pPr>
        <w:pStyle w:val="Header"/>
        <w:tabs>
          <w:tab w:val="right" w:pos="9639"/>
        </w:tabs>
        <w:rPr>
          <w:rFonts w:eastAsia="SimSun"/>
          <w:bCs/>
          <w:sz w:val="24"/>
          <w:szCs w:val="24"/>
          <w:lang w:eastAsia="zh-CN"/>
        </w:rPr>
      </w:pPr>
      <w:r w:rsidRPr="00E0235F">
        <w:rPr>
          <w:rFonts w:eastAsia="SimSun"/>
          <w:bCs/>
          <w:sz w:val="24"/>
          <w:szCs w:val="24"/>
          <w:lang w:eastAsia="zh-CN"/>
        </w:rPr>
        <w:t>Elbonia, 24 February – 6 March 2020</w:t>
      </w:r>
      <w:r w:rsidR="008320C3">
        <w:rPr>
          <w:rFonts w:eastAsia="SimSun"/>
          <w:bCs/>
          <w:sz w:val="24"/>
          <w:szCs w:val="24"/>
          <w:lang w:eastAsia="zh-CN"/>
        </w:rPr>
        <w:tab/>
      </w:r>
      <w:r w:rsidR="008320C3">
        <w:rPr>
          <w:rFonts w:eastAsia="SimSun"/>
          <w:bCs/>
          <w:i/>
          <w:noProof w:val="0"/>
          <w:sz w:val="24"/>
          <w:szCs w:val="24"/>
          <w:lang w:eastAsia="zh-CN"/>
        </w:rPr>
        <w:t>R2-1909118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163B33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7C7E">
        <w:rPr>
          <w:rFonts w:cs="Arial"/>
          <w:b/>
          <w:bCs/>
          <w:sz w:val="24"/>
          <w:lang w:eastAsia="ja-JP"/>
        </w:rPr>
        <w:t>6</w:t>
      </w:r>
      <w:r w:rsidR="000D7014">
        <w:rPr>
          <w:rFonts w:cs="Arial"/>
          <w:b/>
          <w:bCs/>
          <w:sz w:val="24"/>
          <w:lang w:eastAsia="ja-JP"/>
        </w:rPr>
        <w:t>.20.</w:t>
      </w:r>
      <w:r w:rsidR="00215B19">
        <w:rPr>
          <w:rFonts w:cs="Arial"/>
          <w:b/>
          <w:bCs/>
          <w:sz w:val="24"/>
          <w:lang w:eastAsia="ja-JP"/>
        </w:rPr>
        <w:t>1.1</w:t>
      </w:r>
    </w:p>
    <w:p w14:paraId="6A1BC0C1" w14:textId="29C99E7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1B314B">
        <w:rPr>
          <w:rFonts w:ascii="Arial" w:hAnsi="Arial" w:cs="Arial"/>
          <w:b/>
          <w:bCs/>
          <w:sz w:val="24"/>
        </w:rPr>
        <w:t xml:space="preserve">, </w:t>
      </w:r>
      <w:r w:rsidR="00A46ACD">
        <w:rPr>
          <w:rFonts w:ascii="Arial" w:hAnsi="Arial" w:cs="Arial"/>
          <w:b/>
          <w:bCs/>
          <w:sz w:val="24"/>
        </w:rPr>
        <w:t>Ericsson</w:t>
      </w:r>
      <w:r w:rsidR="00D03721">
        <w:rPr>
          <w:rFonts w:ascii="Arial" w:hAnsi="Arial" w:cs="Arial"/>
          <w:b/>
          <w:bCs/>
          <w:sz w:val="24"/>
        </w:rPr>
        <w:t xml:space="preserve">, </w:t>
      </w:r>
      <w:r w:rsidR="00C71276">
        <w:rPr>
          <w:rFonts w:ascii="Arial" w:hAnsi="Arial" w:cs="Arial"/>
          <w:b/>
          <w:bCs/>
          <w:sz w:val="24"/>
        </w:rPr>
        <w:t xml:space="preserve">Fujitsu, </w:t>
      </w:r>
      <w:r w:rsidR="00325AE3">
        <w:rPr>
          <w:rFonts w:ascii="Arial" w:hAnsi="Arial" w:cs="Arial"/>
          <w:b/>
          <w:bCs/>
          <w:sz w:val="24"/>
        </w:rPr>
        <w:t>Nokia</w:t>
      </w:r>
      <w:r w:rsidR="00090468">
        <w:rPr>
          <w:rFonts w:ascii="Arial" w:hAnsi="Arial" w:cs="Arial"/>
          <w:b/>
          <w:bCs/>
          <w:sz w:val="24"/>
        </w:rPr>
        <w:t xml:space="preserve"> Shanghai Bell</w:t>
      </w:r>
    </w:p>
    <w:p w14:paraId="45BE90BE" w14:textId="1F60766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199F">
        <w:rPr>
          <w:rFonts w:ascii="Arial" w:hAnsi="Arial" w:cs="Arial"/>
          <w:b/>
          <w:bCs/>
          <w:sz w:val="24"/>
        </w:rPr>
        <w:t xml:space="preserve">LCP </w:t>
      </w:r>
      <w:r w:rsidR="008D671C">
        <w:rPr>
          <w:rFonts w:ascii="Arial" w:hAnsi="Arial" w:cs="Arial"/>
          <w:b/>
          <w:bCs/>
          <w:sz w:val="24"/>
        </w:rPr>
        <w:t xml:space="preserve">Mapping </w:t>
      </w:r>
      <w:r w:rsidR="00A2199F">
        <w:rPr>
          <w:rFonts w:ascii="Arial" w:hAnsi="Arial" w:cs="Arial"/>
          <w:b/>
          <w:bCs/>
          <w:sz w:val="24"/>
        </w:rPr>
        <w:t>Restrictions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0AC9508" w14:textId="5B744747" w:rsidR="006356A5" w:rsidRDefault="00D642D9" w:rsidP="00CD4C7B">
      <w:r>
        <w:t xml:space="preserve">Short latency can be provided in NR through </w:t>
      </w:r>
      <w:r w:rsidR="0030633E">
        <w:t>CG</w:t>
      </w:r>
      <w:r>
        <w:t xml:space="preserve"> resources and/or large numerologies. But because those techniques are costly to provide, logical channel restrictions were introduced: the mapping of logical channels on </w:t>
      </w:r>
      <w:r w:rsidR="00406BA1">
        <w:t>CG</w:t>
      </w:r>
      <w:r>
        <w:t xml:space="preserve"> resources and/or different numerologies is controlled by the network</w:t>
      </w:r>
      <w:r w:rsidR="009B637A">
        <w:t xml:space="preserve"> [</w:t>
      </w:r>
      <w:hyperlink r:id="rId12" w:history="1">
        <w:r w:rsidR="009B637A" w:rsidRPr="009B637A">
          <w:rPr>
            <w:rStyle w:val="Hyperlink"/>
          </w:rPr>
          <w:t>38.321</w:t>
        </w:r>
      </w:hyperlink>
      <w:r w:rsidR="009B637A">
        <w:t>]</w:t>
      </w:r>
      <w:r>
        <w:t xml:space="preserve">. </w:t>
      </w:r>
      <w:r w:rsidR="00EB030A">
        <w:t>T</w:t>
      </w:r>
      <w:r w:rsidR="006D481E">
        <w:t xml:space="preserve">his contribution explains why such a strict mapping </w:t>
      </w:r>
      <w:r>
        <w:t>is not</w:t>
      </w:r>
      <w:r w:rsidR="001B73A2">
        <w:t xml:space="preserve"> the most optimal for overall system operation.</w:t>
      </w:r>
      <w:r w:rsidR="00A55FDC">
        <w:t xml:space="preserve"> </w:t>
      </w:r>
      <w:r w:rsidR="006356A5">
        <w:t>It is a</w:t>
      </w:r>
      <w:r w:rsidR="00A55FDC">
        <w:t>n</w:t>
      </w:r>
      <w:r w:rsidR="006356A5">
        <w:t xml:space="preserve"> </w:t>
      </w:r>
      <w:r w:rsidR="00A55FDC">
        <w:t>update</w:t>
      </w:r>
      <w:r w:rsidR="006356A5">
        <w:t xml:space="preserve"> of </w:t>
      </w:r>
      <w:r w:rsidR="00BD58BE" w:rsidRPr="00BD58BE">
        <w:t>R2-1909118</w:t>
      </w:r>
      <w:r w:rsidR="00BD58BE">
        <w:t xml:space="preserve"> </w:t>
      </w:r>
      <w:r w:rsidR="00A55FDC">
        <w:t>to reflect offline discussions which took place since RAN2#107bis</w:t>
      </w:r>
      <w:r w:rsidR="00C06D1B">
        <w:t>.</w:t>
      </w:r>
    </w:p>
    <w:p w14:paraId="5016C438" w14:textId="75953091" w:rsidR="0073266A" w:rsidRPr="006E13D1" w:rsidRDefault="0073266A" w:rsidP="0073266A">
      <w:pPr>
        <w:pStyle w:val="Heading1"/>
      </w:pPr>
      <w:r>
        <w:t>2</w:t>
      </w:r>
      <w:r>
        <w:tab/>
      </w:r>
      <w:r w:rsidR="00381F16">
        <w:t>LCP Mapping Restriction</w:t>
      </w:r>
      <w:r>
        <w:t>s</w:t>
      </w:r>
    </w:p>
    <w:p w14:paraId="47642E6F" w14:textId="66033F96" w:rsidR="001C794E" w:rsidRDefault="00037762" w:rsidP="00D83181">
      <w:r>
        <w:t xml:space="preserve">In this section, we will explain why </w:t>
      </w:r>
      <w:r w:rsidR="001046A5">
        <w:t>in many</w:t>
      </w:r>
      <w:r w:rsidR="00C403B5">
        <w:t xml:space="preserve"> cases, </w:t>
      </w:r>
      <w:r w:rsidR="00381F16">
        <w:t>LCP Mapping Restriction</w:t>
      </w:r>
      <w:r w:rsidR="00C403B5">
        <w:t xml:space="preserve">s need to be </w:t>
      </w:r>
      <w:r w:rsidR="001046A5">
        <w:t>frequently adjusted.</w:t>
      </w:r>
      <w:r>
        <w:t xml:space="preserve"> </w:t>
      </w:r>
      <w:r w:rsidR="004E14E2">
        <w:t>Firstly, a</w:t>
      </w:r>
      <w:r w:rsidR="00D83181">
        <w:t>s observed during the Rel-14 studies</w:t>
      </w:r>
      <w:r w:rsidR="00EB030A">
        <w:t xml:space="preserve"> on Latency Reduction [</w:t>
      </w:r>
      <w:hyperlink r:id="rId13" w:history="1">
        <w:r w:rsidR="00EB030A" w:rsidRPr="00E77401">
          <w:rPr>
            <w:rStyle w:val="Hyperlink"/>
          </w:rPr>
          <w:t>RP-150465</w:t>
        </w:r>
      </w:hyperlink>
      <w:r w:rsidR="00EB030A">
        <w:t>] [</w:t>
      </w:r>
      <w:hyperlink r:id="rId14" w:history="1">
        <w:r w:rsidR="00EB030A" w:rsidRPr="00D83181">
          <w:rPr>
            <w:rStyle w:val="Hyperlink"/>
          </w:rPr>
          <w:t>TR 36.881</w:t>
        </w:r>
      </w:hyperlink>
      <w:r w:rsidR="00EB030A">
        <w:t>],</w:t>
      </w:r>
      <w:r w:rsidR="00D83181">
        <w:t xml:space="preserve"> b</w:t>
      </w:r>
      <w:r w:rsidR="001C794E">
        <w:t xml:space="preserve">ecause </w:t>
      </w:r>
      <w:r w:rsidR="00EB030A">
        <w:t xml:space="preserve">shorter latency </w:t>
      </w:r>
      <w:r w:rsidR="004E14E2">
        <w:t xml:space="preserve">techniques </w:t>
      </w:r>
      <w:r w:rsidR="00EB030A">
        <w:t xml:space="preserve">also </w:t>
      </w:r>
      <w:r w:rsidR="001C794E">
        <w:t>increase</w:t>
      </w:r>
      <w:r w:rsidR="00EB030A">
        <w:t>s</w:t>
      </w:r>
      <w:r w:rsidR="001C794E">
        <w:t xml:space="preserve"> overhead, the overall effect is not always significant for the user or can be even detrimental to the system:</w:t>
      </w:r>
    </w:p>
    <w:p w14:paraId="695638D4" w14:textId="77777777" w:rsidR="001C794E" w:rsidRDefault="001C794E" w:rsidP="001C794E">
      <w:pPr>
        <w:pStyle w:val="B1"/>
      </w:pPr>
      <w:r>
        <w:t>-</w:t>
      </w:r>
      <w:r>
        <w:tab/>
        <w:t xml:space="preserve">As explained by Ericsson in </w:t>
      </w:r>
      <w:hyperlink r:id="rId15" w:history="1">
        <w:r w:rsidRPr="00E77401">
          <w:rPr>
            <w:rStyle w:val="Hyperlink"/>
          </w:rPr>
          <w:t>R2-153489</w:t>
        </w:r>
      </w:hyperlink>
      <w:r>
        <w:t>, since the initial window size for each TCP connection is very small and the increase steeper for each size increment, the effect of latency reductions for both RTT and HARQ RTT are more considerable for the slow start phase. This is important, as the impact is large for small file sizes, especially where the slow start period last for the entire duration of the file.</w:t>
      </w:r>
    </w:p>
    <w:p w14:paraId="2BCF1B6C" w14:textId="77777777" w:rsidR="001C794E" w:rsidRDefault="001C794E" w:rsidP="001C794E">
      <w:pPr>
        <w:pStyle w:val="B1"/>
      </w:pPr>
      <w:r>
        <w:t>-</w:t>
      </w:r>
      <w:r>
        <w:tab/>
        <w:t xml:space="preserve">System level simulations provided by Intel in </w:t>
      </w:r>
      <w:hyperlink r:id="rId16" w:history="1">
        <w:r w:rsidRPr="00BB23B7">
          <w:rPr>
            <w:rStyle w:val="Hyperlink"/>
            <w:rFonts w:ascii="Cambria" w:hAnsi="Cambria"/>
          </w:rPr>
          <w:t>R2-153292</w:t>
        </w:r>
      </w:hyperlink>
      <w:r>
        <w:t xml:space="preserve"> show that f</w:t>
      </w:r>
      <w:r w:rsidRPr="00BB23B7">
        <w:t>or higher size FTP download using TCP, the user perceived throughput may be degraded in the shorter TTI if additional L1/L2 overhead is high.</w:t>
      </w:r>
    </w:p>
    <w:p w14:paraId="3BB0C97D" w14:textId="4CE3F8E0" w:rsidR="001C794E" w:rsidRDefault="001C794E" w:rsidP="00D83181">
      <w:pPr>
        <w:pStyle w:val="B1"/>
        <w:rPr>
          <w:lang w:val="en-US" w:eastAsia="es-ES"/>
        </w:rPr>
      </w:pPr>
      <w:r>
        <w:t>-</w:t>
      </w:r>
      <w:r>
        <w:tab/>
        <w:t xml:space="preserve">Further system level simulations provided by Nokia in </w:t>
      </w:r>
      <w:hyperlink r:id="rId17" w:history="1">
        <w:r w:rsidRPr="005D6241">
          <w:rPr>
            <w:rStyle w:val="Hyperlink"/>
          </w:rPr>
          <w:t>R2-153223</w:t>
        </w:r>
      </w:hyperlink>
      <w:r>
        <w:t xml:space="preserve"> also show that </w:t>
      </w:r>
      <w:r>
        <w:rPr>
          <w:lang w:val="en-US" w:eastAsia="es-ES"/>
        </w:rPr>
        <w:t xml:space="preserve">potential </w:t>
      </w:r>
      <w:r w:rsidRPr="00F84EA5">
        <w:rPr>
          <w:lang w:val="en-US" w:eastAsia="es-ES"/>
        </w:rPr>
        <w:t xml:space="preserve">gain from having shorter TTI </w:t>
      </w:r>
      <w:r>
        <w:rPr>
          <w:lang w:val="en-US" w:eastAsia="es-ES"/>
        </w:rPr>
        <w:t>depends on how much L1/L2 overhead is assumed and the load of the cell.</w:t>
      </w:r>
    </w:p>
    <w:p w14:paraId="46A3AA85" w14:textId="361FF669" w:rsidR="001B73A2" w:rsidRDefault="00EB030A" w:rsidP="001B73A2">
      <w:r>
        <w:rPr>
          <w:lang w:val="en-US" w:eastAsia="es-ES"/>
        </w:rPr>
        <w:t xml:space="preserve">Thus, for TCP traffic, a shorter latency is mostly beneficial during the slow start phase. </w:t>
      </w:r>
      <w:r w:rsidR="001B73A2">
        <w:t xml:space="preserve">Once the TCP connection is running full speed, those techniques can become detrimental to the overall system operation. </w:t>
      </w:r>
      <w:r w:rsidR="00811D10">
        <w:rPr>
          <w:lang w:val="en-US" w:eastAsia="es-ES"/>
        </w:rPr>
        <w:t xml:space="preserve">In terms of </w:t>
      </w:r>
      <w:r w:rsidR="00381F16">
        <w:rPr>
          <w:lang w:val="en-US" w:eastAsia="es-ES"/>
        </w:rPr>
        <w:t>LCP Mapping Restriction</w:t>
      </w:r>
      <w:r w:rsidR="00811D10">
        <w:rPr>
          <w:lang w:val="en-US" w:eastAsia="es-ES"/>
        </w:rPr>
        <w:t xml:space="preserve">s, this means that </w:t>
      </w:r>
      <w:r w:rsidR="00C127E0">
        <w:rPr>
          <w:lang w:val="en-US" w:eastAsia="es-ES"/>
        </w:rPr>
        <w:t>they need to be reconfigured frequently (at every data spurt).</w:t>
      </w:r>
      <w:r w:rsidR="00805706">
        <w:rPr>
          <w:lang w:val="en-US" w:eastAsia="es-ES"/>
        </w:rPr>
        <w:t xml:space="preserve"> </w:t>
      </w:r>
      <w:r w:rsidR="00805706">
        <w:t xml:space="preserve">By relaxing the mapping restrictions, all TCP traffic can benefit from CS resources and large numerologies without </w:t>
      </w:r>
      <w:r w:rsidR="00E714D9">
        <w:t>having to over dimension the sys</w:t>
      </w:r>
      <w:r w:rsidR="00680B2C">
        <w:t>t</w:t>
      </w:r>
      <w:r w:rsidR="00E714D9">
        <w:t>em</w:t>
      </w:r>
      <w:r w:rsidR="00680B2C">
        <w:t xml:space="preserve"> (i.e. provision those for all TCP traffic always). </w:t>
      </w:r>
    </w:p>
    <w:p w14:paraId="60CF9558" w14:textId="54ED1645" w:rsidR="00D83181" w:rsidRDefault="00823D1A" w:rsidP="00D83181">
      <w:r w:rsidRPr="00D83181">
        <w:rPr>
          <w:b/>
          <w:lang w:val="en-US" w:eastAsia="es-ES"/>
        </w:rPr>
        <w:t>Observation</w:t>
      </w:r>
      <w:r w:rsidR="00D83181" w:rsidRPr="00D83181">
        <w:rPr>
          <w:b/>
          <w:lang w:val="en-US" w:eastAsia="es-ES"/>
        </w:rPr>
        <w:t xml:space="preserve"> 1:</w:t>
      </w:r>
      <w:r w:rsidR="00D83181">
        <w:rPr>
          <w:lang w:val="en-US" w:eastAsia="es-ES"/>
        </w:rPr>
        <w:t xml:space="preserve"> </w:t>
      </w:r>
      <w:r w:rsidR="00344F1C">
        <w:rPr>
          <w:lang w:val="en-US" w:eastAsia="es-ES"/>
        </w:rPr>
        <w:t xml:space="preserve">for best TCP performance, </w:t>
      </w:r>
      <w:r w:rsidR="00381F16">
        <w:rPr>
          <w:lang w:val="en-US" w:eastAsia="es-ES"/>
        </w:rPr>
        <w:t>LCP Mapping Restriction</w:t>
      </w:r>
      <w:r w:rsidR="00344F1C">
        <w:rPr>
          <w:lang w:val="en-US" w:eastAsia="es-ES"/>
        </w:rPr>
        <w:t xml:space="preserve"> need to be </w:t>
      </w:r>
      <w:r w:rsidR="005972AE">
        <w:rPr>
          <w:lang w:val="en-US" w:eastAsia="es-ES"/>
        </w:rPr>
        <w:t>frequently</w:t>
      </w:r>
      <w:r w:rsidR="00344F1C">
        <w:rPr>
          <w:lang w:val="en-US" w:eastAsia="es-ES"/>
        </w:rPr>
        <w:t xml:space="preserve"> </w:t>
      </w:r>
      <w:r w:rsidR="004D6225">
        <w:rPr>
          <w:lang w:val="en-US" w:eastAsia="es-ES"/>
        </w:rPr>
        <w:t>adjusted</w:t>
      </w:r>
      <w:r w:rsidR="00344F1C">
        <w:rPr>
          <w:lang w:val="en-US" w:eastAsia="es-ES"/>
        </w:rPr>
        <w:t>.</w:t>
      </w:r>
    </w:p>
    <w:p w14:paraId="0615991E" w14:textId="636E4141" w:rsidR="00EB030A" w:rsidRDefault="00FC0C40" w:rsidP="00EB030A">
      <w:r>
        <w:t>Secondly, i</w:t>
      </w:r>
      <w:r w:rsidR="00EB030A" w:rsidRPr="00EB030A">
        <w:t xml:space="preserve">n high load situation where the gNB </w:t>
      </w:r>
      <w:r w:rsidR="00EB030A">
        <w:t>does not</w:t>
      </w:r>
      <w:r w:rsidR="00EB030A" w:rsidRPr="00EB030A">
        <w:t xml:space="preserve"> have enough resources to al</w:t>
      </w:r>
      <w:r w:rsidR="00EB030A">
        <w:t xml:space="preserve">locate “fast grants” to all UEs, </w:t>
      </w:r>
      <w:r w:rsidR="00EB030A" w:rsidRPr="00EB030A">
        <w:t xml:space="preserve">no data from the logical channel </w:t>
      </w:r>
      <w:r w:rsidR="00EB030A">
        <w:t xml:space="preserve">of the highest priority </w:t>
      </w:r>
      <w:r w:rsidR="00EB030A" w:rsidRPr="00EB030A">
        <w:t>will be transmitted</w:t>
      </w:r>
      <w:r w:rsidR="00EB030A">
        <w:t xml:space="preserve"> on “slower grants” due to the fixed nature of the restriction. </w:t>
      </w:r>
      <w:r w:rsidR="00EB030A" w:rsidRPr="00EB030A">
        <w:t>This becomes especially problematic in high load situation where the gNB may not have enough resources to allocate “fast grants” to all UEs.</w:t>
      </w:r>
    </w:p>
    <w:p w14:paraId="3885955A" w14:textId="05655FDB" w:rsidR="00EB030A" w:rsidRPr="00EB030A" w:rsidRDefault="00EB030A" w:rsidP="00EB030A">
      <w:r w:rsidRPr="00EB030A">
        <w:rPr>
          <w:b/>
        </w:rPr>
        <w:t>Observation 2</w:t>
      </w:r>
      <w:r>
        <w:t xml:space="preserve">: </w:t>
      </w:r>
      <w:r w:rsidR="001B73A2">
        <w:t>in high load situations</w:t>
      </w:r>
      <w:r w:rsidR="00A37356">
        <w:t xml:space="preserve">, </w:t>
      </w:r>
      <w:r w:rsidR="00381F16">
        <w:t>LCP Mapping Restriction</w:t>
      </w:r>
      <w:r w:rsidR="00A37356">
        <w:t xml:space="preserve">s need to </w:t>
      </w:r>
      <w:r w:rsidR="00722FFC">
        <w:t xml:space="preserve">be </w:t>
      </w:r>
      <w:r w:rsidR="004D6225">
        <w:t>adjusted</w:t>
      </w:r>
      <w:r w:rsidR="00CF5336">
        <w:t xml:space="preserve"> to avoid blocking </w:t>
      </w:r>
      <w:r w:rsidR="00AD0E14">
        <w:t>high priority traffic.</w:t>
      </w:r>
    </w:p>
    <w:p w14:paraId="44A17FB6" w14:textId="0683D7BA" w:rsidR="00D84EF4" w:rsidRDefault="00FC0C40" w:rsidP="00EB030A">
      <w:r>
        <w:t>Thirdly, d</w:t>
      </w:r>
      <w:r w:rsidR="00704EEF">
        <w:t>uring mobility events, w</w:t>
      </w:r>
      <w:r w:rsidR="00776FDC">
        <w:t>hen a high frequency gets blocked by an obstacle, any LCH restricted to that numerology will also be blocked.</w:t>
      </w:r>
      <w:r w:rsidR="00704EEF">
        <w:t xml:space="preserve"> To get the data through, t</w:t>
      </w:r>
      <w:r w:rsidR="00704EEF" w:rsidRPr="00EB030A">
        <w:t xml:space="preserve">he gNB could choose to use </w:t>
      </w:r>
      <w:r w:rsidR="00704EEF">
        <w:t xml:space="preserve">a </w:t>
      </w:r>
      <w:r w:rsidR="00704EEF" w:rsidRPr="00EB030A">
        <w:t xml:space="preserve">lower frequency instead with </w:t>
      </w:r>
      <w:r w:rsidR="002A6995">
        <w:t xml:space="preserve">a </w:t>
      </w:r>
      <w:r w:rsidR="00704EEF" w:rsidRPr="00EB030A">
        <w:t>more conservative resource allocation</w:t>
      </w:r>
      <w:r w:rsidR="002A6995">
        <w:t xml:space="preserve">, </w:t>
      </w:r>
      <w:r w:rsidR="00704EEF" w:rsidRPr="00EB030A">
        <w:t>requir</w:t>
      </w:r>
      <w:r w:rsidR="002A6995">
        <w:t>ing</w:t>
      </w:r>
      <w:r w:rsidR="00704EEF" w:rsidRPr="00EB030A">
        <w:t xml:space="preserve"> less HARQ retransmissions to achieve the same latency as on higher frequency</w:t>
      </w:r>
      <w:r w:rsidR="002A6995">
        <w:t>.</w:t>
      </w:r>
    </w:p>
    <w:p w14:paraId="2B0CB47F" w14:textId="380B1B02" w:rsidR="004734FE" w:rsidRDefault="004734FE" w:rsidP="00EB030A">
      <w:r w:rsidRPr="002A6995">
        <w:rPr>
          <w:b/>
          <w:bCs/>
        </w:rPr>
        <w:t>Observation 3</w:t>
      </w:r>
      <w:r w:rsidR="00682388" w:rsidRPr="00682388">
        <w:t xml:space="preserve">: </w:t>
      </w:r>
      <w:r w:rsidR="00682388">
        <w:t>to cope with mobility on high frequenc</w:t>
      </w:r>
      <w:r w:rsidR="00242D27">
        <w:t>ies</w:t>
      </w:r>
      <w:r w:rsidR="00682388">
        <w:t xml:space="preserve">, </w:t>
      </w:r>
      <w:r w:rsidR="00381F16">
        <w:t>LCP Mapping Restriction</w:t>
      </w:r>
      <w:r w:rsidR="00682388">
        <w:t xml:space="preserve">s need to be </w:t>
      </w:r>
      <w:r w:rsidR="004D6225">
        <w:t>adjusted</w:t>
      </w:r>
      <w:r w:rsidR="00AD0E14">
        <w:t xml:space="preserve"> to avoid blocking high priority traffic.</w:t>
      </w:r>
    </w:p>
    <w:p w14:paraId="5FF0E443" w14:textId="3D4250EB" w:rsidR="00CD4C7B" w:rsidRPr="006E13D1" w:rsidRDefault="00A92D5C" w:rsidP="00CD4C7B">
      <w:pPr>
        <w:pStyle w:val="Heading1"/>
      </w:pPr>
      <w:r>
        <w:t>3</w:t>
      </w:r>
      <w:r w:rsidR="00CD4C7B" w:rsidRPr="006E13D1">
        <w:tab/>
      </w:r>
      <w:r w:rsidR="0084168A">
        <w:t>Dynamic</w:t>
      </w:r>
      <w:r w:rsidR="00D83181">
        <w:t xml:space="preserve"> </w:t>
      </w:r>
      <w:r w:rsidR="004706A3">
        <w:t>Control</w:t>
      </w:r>
    </w:p>
    <w:p w14:paraId="0B31F359" w14:textId="13F44403" w:rsidR="004706A3" w:rsidRDefault="001B73A2" w:rsidP="001B73A2">
      <w:r>
        <w:t xml:space="preserve">Based on the observations above, the </w:t>
      </w:r>
      <w:r w:rsidR="00381F16">
        <w:t>LCP Mapping Restriction</w:t>
      </w:r>
      <w:r>
        <w:t xml:space="preserve">s </w:t>
      </w:r>
      <w:r w:rsidR="004D6225">
        <w:t xml:space="preserve">need to be </w:t>
      </w:r>
      <w:r>
        <w:t xml:space="preserve">dynamic. </w:t>
      </w:r>
      <w:r w:rsidR="00CA45EA">
        <w:t xml:space="preserve">Naturally, RRC </w:t>
      </w:r>
      <w:r w:rsidR="00A92D5C">
        <w:t xml:space="preserve">already </w:t>
      </w:r>
      <w:r w:rsidR="00CA45EA">
        <w:t>allow</w:t>
      </w:r>
      <w:r w:rsidR="00DB2BE9">
        <w:t>s</w:t>
      </w:r>
      <w:r w:rsidR="00CA45EA">
        <w:t xml:space="preserve"> the </w:t>
      </w:r>
      <w:r w:rsidR="00381F16">
        <w:t>LCP Mapping Restriction</w:t>
      </w:r>
      <w:r w:rsidR="00CA45EA">
        <w:t xml:space="preserve">s </w:t>
      </w:r>
      <w:r w:rsidR="00A92D5C">
        <w:t>to be reconfigured, however</w:t>
      </w:r>
      <w:r w:rsidR="00DB2BE9">
        <w:t xml:space="preserve">, the same reasonings as for CA activation, PDCP duplication, </w:t>
      </w:r>
      <w:r w:rsidR="00587FD2" w:rsidRPr="00C964D7">
        <w:rPr>
          <w:lang w:eastAsia="ko-KR"/>
        </w:rPr>
        <w:t>SP CSI-RS/CSI-IM Resource Set</w:t>
      </w:r>
      <w:r w:rsidR="00587FD2">
        <w:rPr>
          <w:lang w:eastAsia="ko-KR"/>
        </w:rPr>
        <w:t xml:space="preserve"> activation, </w:t>
      </w:r>
      <w:r w:rsidR="00C4670B" w:rsidRPr="00C964D7">
        <w:rPr>
          <w:lang w:eastAsia="ko-KR"/>
        </w:rPr>
        <w:t>Aperiodic CSI Trigger State Subselection</w:t>
      </w:r>
      <w:r w:rsidR="00FD66B1">
        <w:rPr>
          <w:lang w:eastAsia="ko-KR"/>
        </w:rPr>
        <w:t xml:space="preserve">, </w:t>
      </w:r>
      <w:r w:rsidR="00FD66B1" w:rsidRPr="00C964D7">
        <w:rPr>
          <w:lang w:eastAsia="ko-KR"/>
        </w:rPr>
        <w:t>TCI States Activation</w:t>
      </w:r>
      <w:r w:rsidR="00E64CE8">
        <w:rPr>
          <w:lang w:eastAsia="ko-KR"/>
        </w:rPr>
        <w:t xml:space="preserve">, </w:t>
      </w:r>
      <w:r w:rsidR="00E64CE8" w:rsidRPr="00C964D7">
        <w:rPr>
          <w:lang w:eastAsia="ko-KR"/>
        </w:rPr>
        <w:t xml:space="preserve">SP SRS </w:t>
      </w:r>
      <w:r w:rsidR="00E64CE8">
        <w:rPr>
          <w:lang w:eastAsia="ko-KR"/>
        </w:rPr>
        <w:t xml:space="preserve">activation, etc… also applies here: </w:t>
      </w:r>
      <w:r w:rsidR="00FE212D">
        <w:rPr>
          <w:lang w:eastAsia="ko-KR"/>
        </w:rPr>
        <w:t>the RRC signalling is too slow and introduces too much overhead to be frequently used</w:t>
      </w:r>
      <w:r w:rsidR="00480A3C">
        <w:rPr>
          <w:lang w:eastAsia="ko-KR"/>
        </w:rPr>
        <w:t xml:space="preserve"> and MAC signalling should be used instead.</w:t>
      </w:r>
    </w:p>
    <w:p w14:paraId="7224445C" w14:textId="22989B2C" w:rsidR="00A74085" w:rsidRDefault="00480A3C" w:rsidP="001B73A2">
      <w:r w:rsidRPr="00E247E5">
        <w:rPr>
          <w:b/>
          <w:bCs/>
        </w:rPr>
        <w:t>Proposal 1</w:t>
      </w:r>
      <w:r w:rsidR="00A74085">
        <w:t xml:space="preserve">: </w:t>
      </w:r>
      <w:r>
        <w:t xml:space="preserve">MAC signalling </w:t>
      </w:r>
      <w:r w:rsidR="00D843C4">
        <w:t>is</w:t>
      </w:r>
      <w:r>
        <w:t xml:space="preserve"> used to dynamically adjust </w:t>
      </w:r>
      <w:r w:rsidR="00381F16">
        <w:t>LCP Mapping Restriction</w:t>
      </w:r>
      <w:r>
        <w:t>s.</w:t>
      </w:r>
    </w:p>
    <w:p w14:paraId="778F30CF" w14:textId="5000303F" w:rsidR="008D671C" w:rsidRPr="00C964D7" w:rsidRDefault="008D671C" w:rsidP="008D671C">
      <w:pPr>
        <w:rPr>
          <w:lang w:eastAsia="ko-KR"/>
        </w:rPr>
      </w:pPr>
      <w:r>
        <w:rPr>
          <w:lang w:eastAsia="ko-KR"/>
        </w:rPr>
        <w:t xml:space="preserve">The LCP </w:t>
      </w:r>
      <w:r w:rsidRPr="00C964D7">
        <w:rPr>
          <w:lang w:eastAsia="ko-KR"/>
        </w:rPr>
        <w:t xml:space="preserve">mapping restrictions </w:t>
      </w:r>
      <w:r w:rsidR="00040A3F">
        <w:rPr>
          <w:lang w:eastAsia="ko-KR"/>
        </w:rPr>
        <w:t xml:space="preserve">configured </w:t>
      </w:r>
      <w:r w:rsidRPr="00C964D7">
        <w:rPr>
          <w:lang w:eastAsia="ko-KR"/>
        </w:rPr>
        <w:t>for each logical channel</w:t>
      </w:r>
      <w:r w:rsidR="00040A3F">
        <w:rPr>
          <w:lang w:eastAsia="ko-KR"/>
        </w:rPr>
        <w:t xml:space="preserve"> are</w:t>
      </w:r>
      <w:r w:rsidRPr="00C964D7">
        <w:rPr>
          <w:lang w:eastAsia="ko-KR"/>
        </w:rPr>
        <w:t>:</w:t>
      </w:r>
    </w:p>
    <w:p w14:paraId="4B506E82" w14:textId="77777777" w:rsidR="008D671C" w:rsidRPr="00C964D7" w:rsidRDefault="008D671C" w:rsidP="008D671C">
      <w:pPr>
        <w:pStyle w:val="B1"/>
        <w:rPr>
          <w:lang w:eastAsia="ko-KR"/>
        </w:rPr>
      </w:pPr>
      <w:r w:rsidRPr="00C964D7">
        <w:rPr>
          <w:lang w:eastAsia="ko-KR"/>
        </w:rPr>
        <w:t>-</w:t>
      </w:r>
      <w:r w:rsidRPr="00C964D7">
        <w:rPr>
          <w:lang w:eastAsia="ko-KR"/>
        </w:rPr>
        <w:tab/>
      </w:r>
      <w:r w:rsidRPr="00C964D7">
        <w:rPr>
          <w:i/>
          <w:lang w:eastAsia="ko-KR"/>
        </w:rPr>
        <w:t>allowedSCS-List</w:t>
      </w:r>
      <w:r w:rsidRPr="00C964D7">
        <w:rPr>
          <w:lang w:eastAsia="ko-KR"/>
        </w:rPr>
        <w:t xml:space="preserve"> which sets the allowed Subcarrier Spacing(s) for transmission;</w:t>
      </w:r>
    </w:p>
    <w:p w14:paraId="67AC4E10" w14:textId="77777777" w:rsidR="008D671C" w:rsidRPr="00C964D7" w:rsidRDefault="008D671C" w:rsidP="008D671C">
      <w:pPr>
        <w:pStyle w:val="B1"/>
        <w:rPr>
          <w:lang w:eastAsia="ko-KR"/>
        </w:rPr>
      </w:pPr>
      <w:r w:rsidRPr="00C964D7">
        <w:rPr>
          <w:lang w:eastAsia="ko-KR"/>
        </w:rPr>
        <w:t>-</w:t>
      </w:r>
      <w:r w:rsidRPr="00C964D7">
        <w:rPr>
          <w:lang w:eastAsia="ko-KR"/>
        </w:rPr>
        <w:tab/>
      </w:r>
      <w:r w:rsidRPr="00C964D7">
        <w:rPr>
          <w:i/>
          <w:lang w:eastAsia="ko-KR"/>
        </w:rPr>
        <w:t>maxPUSCH-Duration</w:t>
      </w:r>
      <w:r w:rsidRPr="00C964D7">
        <w:rPr>
          <w:lang w:eastAsia="ko-KR"/>
        </w:rPr>
        <w:t xml:space="preserve"> which sets the maximum PUSCH duration allowed for transmission;</w:t>
      </w:r>
    </w:p>
    <w:p w14:paraId="583B97AC" w14:textId="77777777" w:rsidR="008D671C" w:rsidRPr="00C964D7" w:rsidRDefault="008D671C" w:rsidP="008D671C">
      <w:pPr>
        <w:pStyle w:val="B1"/>
        <w:rPr>
          <w:lang w:eastAsia="ko-KR"/>
        </w:rPr>
      </w:pPr>
      <w:r w:rsidRPr="00C964D7">
        <w:rPr>
          <w:lang w:eastAsia="ko-KR"/>
        </w:rPr>
        <w:t>-</w:t>
      </w:r>
      <w:r w:rsidRPr="00C964D7">
        <w:rPr>
          <w:lang w:eastAsia="ko-KR"/>
        </w:rPr>
        <w:tab/>
      </w:r>
      <w:r w:rsidRPr="00C964D7">
        <w:rPr>
          <w:i/>
          <w:lang w:eastAsia="ko-KR"/>
        </w:rPr>
        <w:t>configuredGrantType1Allowed</w:t>
      </w:r>
      <w:r w:rsidRPr="00C964D7">
        <w:rPr>
          <w:lang w:eastAsia="ko-KR"/>
        </w:rPr>
        <w:t xml:space="preserve"> which sets whether a configured grant Type 1 can be used for transmission;</w:t>
      </w:r>
    </w:p>
    <w:p w14:paraId="013695DA" w14:textId="77777777" w:rsidR="008D671C" w:rsidRPr="00C964D7" w:rsidRDefault="008D671C" w:rsidP="008D671C">
      <w:pPr>
        <w:pStyle w:val="B1"/>
        <w:rPr>
          <w:lang w:eastAsia="ko-KR"/>
        </w:rPr>
      </w:pPr>
      <w:r w:rsidRPr="00C964D7">
        <w:rPr>
          <w:lang w:eastAsia="ko-KR"/>
        </w:rPr>
        <w:t>-</w:t>
      </w:r>
      <w:r w:rsidRPr="00C964D7">
        <w:rPr>
          <w:lang w:eastAsia="ko-KR"/>
        </w:rPr>
        <w:tab/>
      </w:r>
      <w:r w:rsidRPr="00C964D7">
        <w:rPr>
          <w:i/>
          <w:lang w:eastAsia="ko-KR"/>
        </w:rPr>
        <w:t>allowedServingCells</w:t>
      </w:r>
      <w:r w:rsidRPr="00C964D7">
        <w:rPr>
          <w:lang w:eastAsia="ko-KR"/>
        </w:rPr>
        <w:t xml:space="preserve"> which sets the allowed cell(s) for transmission.</w:t>
      </w:r>
    </w:p>
    <w:p w14:paraId="2FB64FD0" w14:textId="6CEF1D66" w:rsidR="00D843C4" w:rsidRDefault="00B23375" w:rsidP="001B73A2">
      <w:r>
        <w:t xml:space="preserve">The simplest control would be to </w:t>
      </w:r>
      <w:r w:rsidR="001B015D">
        <w:t>enable/disable all the configured restrictions. This would allow the MAC CE to be contained within a byte and carry the LCI</w:t>
      </w:r>
      <w:r w:rsidR="005C090E">
        <w:t>D of the logical channel</w:t>
      </w:r>
      <w:r w:rsidR="00B12DC7">
        <w:t xml:space="preserve"> + one bit to activate/deactivate the mapping restrictions.</w:t>
      </w:r>
    </w:p>
    <w:p w14:paraId="700F9292" w14:textId="72BDDB0D" w:rsidR="005C090E" w:rsidRDefault="005C090E" w:rsidP="001B73A2">
      <w:r w:rsidRPr="00B12DC7">
        <w:rPr>
          <w:b/>
          <w:bCs/>
        </w:rPr>
        <w:t>Proposal 2:</w:t>
      </w:r>
      <w:r>
        <w:t xml:space="preserve"> a new </w:t>
      </w:r>
      <w:r w:rsidR="00E45008">
        <w:t xml:space="preserve">downlink </w:t>
      </w:r>
      <w:r>
        <w:t xml:space="preserve">MAC CE </w:t>
      </w:r>
      <w:r w:rsidR="009A4E9E">
        <w:t>carrying the LC</w:t>
      </w:r>
      <w:r w:rsidR="00012D39">
        <w:t xml:space="preserve">ID of </w:t>
      </w:r>
      <w:r w:rsidR="00B12DC7">
        <w:t>a</w:t>
      </w:r>
      <w:r w:rsidR="00012D39">
        <w:t xml:space="preserve"> logical channel</w:t>
      </w:r>
      <w:r w:rsidR="00B12DC7">
        <w:t xml:space="preserve"> + one bit to activate/deactivate the mapping restrictions of that logical channel</w:t>
      </w:r>
      <w:r w:rsidR="00E45008">
        <w:t xml:space="preserve"> is introduced.</w:t>
      </w:r>
    </w:p>
    <w:p w14:paraId="7889885E" w14:textId="71FAAED4" w:rsidR="00BB69BB" w:rsidRDefault="00BB69BB" w:rsidP="001B73A2">
      <w:r>
        <w:t xml:space="preserve">If deemed necessary, </w:t>
      </w:r>
      <w:r w:rsidR="00010C9F">
        <w:t xml:space="preserve">the MAC CE could only control a subset of the LCP Mapping Restrictions. The subset </w:t>
      </w:r>
      <w:r w:rsidR="006059E3">
        <w:t>would be configured by RRC.</w:t>
      </w:r>
    </w:p>
    <w:p w14:paraId="43A12B72" w14:textId="2D20EFF1" w:rsidR="00CD4C7B" w:rsidRPr="006E13D1" w:rsidRDefault="00CD4C7B" w:rsidP="00CD4C7B">
      <w:pPr>
        <w:pStyle w:val="Heading1"/>
      </w:pPr>
      <w:r w:rsidRPr="006E13D1">
        <w:t>4</w:t>
      </w:r>
      <w:r w:rsidRPr="006E13D1">
        <w:tab/>
      </w:r>
      <w:r w:rsidR="00D83181">
        <w:t>Conclusion</w:t>
      </w:r>
    </w:p>
    <w:p w14:paraId="35F222F4" w14:textId="0172579C" w:rsidR="00080512" w:rsidRDefault="003261D1" w:rsidP="00CD4C7B">
      <w:r>
        <w:t>This contribution has made the following observations:</w:t>
      </w:r>
    </w:p>
    <w:p w14:paraId="7F71ACE4" w14:textId="4BEFFF96" w:rsidR="00C547EC" w:rsidRDefault="00C547EC" w:rsidP="00C547EC">
      <w:r w:rsidRPr="00D83181">
        <w:rPr>
          <w:b/>
          <w:lang w:val="en-US" w:eastAsia="es-ES"/>
        </w:rPr>
        <w:t>Observation 1:</w:t>
      </w:r>
      <w:r>
        <w:rPr>
          <w:lang w:val="en-US" w:eastAsia="es-ES"/>
        </w:rPr>
        <w:t xml:space="preserve"> for best TCP performance, </w:t>
      </w:r>
      <w:r w:rsidR="00381F16">
        <w:rPr>
          <w:lang w:val="en-US" w:eastAsia="es-ES"/>
        </w:rPr>
        <w:t>LCP Mapping Restriction</w:t>
      </w:r>
      <w:r>
        <w:rPr>
          <w:lang w:val="en-US" w:eastAsia="es-ES"/>
        </w:rPr>
        <w:t xml:space="preserve"> need to be frequently adjusted.</w:t>
      </w:r>
    </w:p>
    <w:p w14:paraId="15787A87" w14:textId="432ADFCC" w:rsidR="00C547EC" w:rsidRPr="00EB030A" w:rsidRDefault="00C547EC" w:rsidP="00C547EC">
      <w:r w:rsidRPr="00EB030A">
        <w:rPr>
          <w:b/>
        </w:rPr>
        <w:t>Observation 2</w:t>
      </w:r>
      <w:r>
        <w:t xml:space="preserve">: in high load situations, </w:t>
      </w:r>
      <w:r w:rsidR="00381F16">
        <w:t>LCP Mapping Restriction</w:t>
      </w:r>
      <w:r>
        <w:t>s need to be adjusted.</w:t>
      </w:r>
    </w:p>
    <w:p w14:paraId="3B5A0EF0" w14:textId="1DBA22E4" w:rsidR="00C547EC" w:rsidRPr="002A6995" w:rsidRDefault="00C547EC" w:rsidP="00C547EC">
      <w:pPr>
        <w:rPr>
          <w:b/>
          <w:bCs/>
        </w:rPr>
      </w:pPr>
      <w:r w:rsidRPr="002A6995">
        <w:rPr>
          <w:b/>
          <w:bCs/>
        </w:rPr>
        <w:t>Observation 3</w:t>
      </w:r>
      <w:r w:rsidRPr="00682388">
        <w:t xml:space="preserve">: </w:t>
      </w:r>
      <w:r>
        <w:t>to cope with mobility on high frequenc</w:t>
      </w:r>
      <w:r w:rsidR="00242D27">
        <w:t>ies</w:t>
      </w:r>
      <w:r>
        <w:t xml:space="preserve">, </w:t>
      </w:r>
      <w:r w:rsidR="00381F16">
        <w:t>LCP Mapping Restriction</w:t>
      </w:r>
      <w:r>
        <w:t>s need to be adjusted.</w:t>
      </w:r>
    </w:p>
    <w:p w14:paraId="4351E342" w14:textId="3911F2AD" w:rsidR="003261D1" w:rsidRDefault="003261D1" w:rsidP="00CD4C7B">
      <w:r>
        <w:t>And suggested the following:</w:t>
      </w:r>
    </w:p>
    <w:p w14:paraId="60080B48" w14:textId="77777777" w:rsidR="006059E3" w:rsidRDefault="006059E3" w:rsidP="006059E3">
      <w:r w:rsidRPr="00E247E5">
        <w:rPr>
          <w:b/>
          <w:bCs/>
        </w:rPr>
        <w:t>Proposal 1</w:t>
      </w:r>
      <w:r>
        <w:t>: MAC signalling is used to dynamically adjust LCP Mapping Restrictions.</w:t>
      </w:r>
    </w:p>
    <w:p w14:paraId="1ADCC685" w14:textId="77777777" w:rsidR="006059E3" w:rsidRDefault="006059E3" w:rsidP="006059E3">
      <w:r w:rsidRPr="00B12DC7">
        <w:rPr>
          <w:b/>
          <w:bCs/>
        </w:rPr>
        <w:t>Proposal 2:</w:t>
      </w:r>
      <w:r>
        <w:t xml:space="preserve"> a new downlink MAC CE carrying the LCID of a logical channel + one bit to activate/deactivate the mapping restrictions of that logical channel is introduced.</w:t>
      </w:r>
    </w:p>
    <w:p w14:paraId="0097B3D6" w14:textId="79C1115A" w:rsidR="006059E3" w:rsidRDefault="00237CA1" w:rsidP="00CD4C7B">
      <w:r>
        <w:t xml:space="preserve">A possible </w:t>
      </w:r>
      <w:r w:rsidR="000E42AE">
        <w:t>implementation of the s</w:t>
      </w:r>
      <w:r>
        <w:t xml:space="preserve">uggested mechanism </w:t>
      </w:r>
      <w:r w:rsidR="00785A09">
        <w:t xml:space="preserve">is provided in </w:t>
      </w:r>
      <w:hyperlink r:id="rId18" w:history="1">
        <w:r w:rsidR="00785A09" w:rsidRPr="00237CA1">
          <w:rPr>
            <w:rStyle w:val="Hyperlink"/>
          </w:rPr>
          <w:t>R2</w:t>
        </w:r>
        <w:r w:rsidR="00AA0D0C" w:rsidRPr="00237CA1">
          <w:rPr>
            <w:rStyle w:val="Hyperlink"/>
          </w:rPr>
          <w:t>-20</w:t>
        </w:r>
        <w:r w:rsidR="004530E8" w:rsidRPr="00237CA1">
          <w:rPr>
            <w:rStyle w:val="Hyperlink"/>
          </w:rPr>
          <w:t>00576</w:t>
        </w:r>
      </w:hyperlink>
    </w:p>
    <w:p w14:paraId="6D344C4D" w14:textId="6FC9AD2C" w:rsidR="003261D1" w:rsidRPr="00CD4C7B" w:rsidRDefault="003261D1" w:rsidP="00CD4C7B">
      <w:bookmarkStart w:id="0" w:name="_GoBack"/>
      <w:bookmarkEnd w:id="0"/>
    </w:p>
    <w:sectPr w:rsidR="003261D1" w:rsidRPr="00CD4C7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7A804" w14:textId="77777777" w:rsidR="00C4078F" w:rsidRDefault="00C4078F">
      <w:r>
        <w:separator/>
      </w:r>
    </w:p>
  </w:endnote>
  <w:endnote w:type="continuationSeparator" w:id="0">
    <w:p w14:paraId="3E341B34" w14:textId="77777777" w:rsidR="00C4078F" w:rsidRDefault="00C4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F19BE" w14:textId="77777777" w:rsidR="00242D27" w:rsidRDefault="00242D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6654E" w14:textId="77777777" w:rsidR="00242D27" w:rsidRDefault="00242D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28016" w14:textId="77777777" w:rsidR="00242D27" w:rsidRDefault="00242D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20F2C" w14:textId="77777777" w:rsidR="00C4078F" w:rsidRDefault="00C4078F">
      <w:r>
        <w:separator/>
      </w:r>
    </w:p>
  </w:footnote>
  <w:footnote w:type="continuationSeparator" w:id="0">
    <w:p w14:paraId="4626454D" w14:textId="77777777" w:rsidR="00C4078F" w:rsidRDefault="00C40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58642" w14:textId="77777777" w:rsidR="00242D27" w:rsidRDefault="00242D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FAE91" w14:textId="77777777" w:rsidR="00242D27" w:rsidRDefault="00242D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DAB3" w14:textId="77777777" w:rsidR="00242D27" w:rsidRDefault="00242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C9F"/>
    <w:rsid w:val="00012D39"/>
    <w:rsid w:val="000216EA"/>
    <w:rsid w:val="00033397"/>
    <w:rsid w:val="00037398"/>
    <w:rsid w:val="00037762"/>
    <w:rsid w:val="00040095"/>
    <w:rsid w:val="00040A3F"/>
    <w:rsid w:val="00041F17"/>
    <w:rsid w:val="000630E0"/>
    <w:rsid w:val="00080512"/>
    <w:rsid w:val="00090468"/>
    <w:rsid w:val="00094E31"/>
    <w:rsid w:val="000B7BCF"/>
    <w:rsid w:val="000C522B"/>
    <w:rsid w:val="000D58AB"/>
    <w:rsid w:val="000D7014"/>
    <w:rsid w:val="000E42AE"/>
    <w:rsid w:val="0010035C"/>
    <w:rsid w:val="001046A5"/>
    <w:rsid w:val="00111528"/>
    <w:rsid w:val="00112F1A"/>
    <w:rsid w:val="00124BD0"/>
    <w:rsid w:val="00145075"/>
    <w:rsid w:val="00152C5D"/>
    <w:rsid w:val="001741A0"/>
    <w:rsid w:val="00175FA0"/>
    <w:rsid w:val="00182674"/>
    <w:rsid w:val="00194CAF"/>
    <w:rsid w:val="00194CD0"/>
    <w:rsid w:val="001B015D"/>
    <w:rsid w:val="001B314B"/>
    <w:rsid w:val="001B49C9"/>
    <w:rsid w:val="001B6E92"/>
    <w:rsid w:val="001B73A2"/>
    <w:rsid w:val="001C4F79"/>
    <w:rsid w:val="001C794E"/>
    <w:rsid w:val="001E6BB9"/>
    <w:rsid w:val="001F168B"/>
    <w:rsid w:val="001F7831"/>
    <w:rsid w:val="00204045"/>
    <w:rsid w:val="0020712B"/>
    <w:rsid w:val="00215B19"/>
    <w:rsid w:val="002206FF"/>
    <w:rsid w:val="0022606D"/>
    <w:rsid w:val="00237CA1"/>
    <w:rsid w:val="002407A2"/>
    <w:rsid w:val="00240831"/>
    <w:rsid w:val="002409E9"/>
    <w:rsid w:val="00242D27"/>
    <w:rsid w:val="002747EC"/>
    <w:rsid w:val="002855BF"/>
    <w:rsid w:val="00287281"/>
    <w:rsid w:val="002A6995"/>
    <w:rsid w:val="002D4162"/>
    <w:rsid w:val="002E5F1A"/>
    <w:rsid w:val="002F0D22"/>
    <w:rsid w:val="0030633E"/>
    <w:rsid w:val="003172DC"/>
    <w:rsid w:val="00325AE3"/>
    <w:rsid w:val="00326069"/>
    <w:rsid w:val="003261D1"/>
    <w:rsid w:val="0033077E"/>
    <w:rsid w:val="00344F1C"/>
    <w:rsid w:val="0035462D"/>
    <w:rsid w:val="0036022B"/>
    <w:rsid w:val="00364B41"/>
    <w:rsid w:val="00381F16"/>
    <w:rsid w:val="003A4312"/>
    <w:rsid w:val="003B40AD"/>
    <w:rsid w:val="003B7C7E"/>
    <w:rsid w:val="003C4E37"/>
    <w:rsid w:val="003E16BE"/>
    <w:rsid w:val="004006E8"/>
    <w:rsid w:val="00401855"/>
    <w:rsid w:val="00406BA1"/>
    <w:rsid w:val="00444D37"/>
    <w:rsid w:val="004530E8"/>
    <w:rsid w:val="00461630"/>
    <w:rsid w:val="00466E26"/>
    <w:rsid w:val="004705C6"/>
    <w:rsid w:val="004706A3"/>
    <w:rsid w:val="004734FE"/>
    <w:rsid w:val="00477455"/>
    <w:rsid w:val="00480A3C"/>
    <w:rsid w:val="004C44D2"/>
    <w:rsid w:val="004D18EB"/>
    <w:rsid w:val="004D3578"/>
    <w:rsid w:val="004D380D"/>
    <w:rsid w:val="004D6225"/>
    <w:rsid w:val="004E14E2"/>
    <w:rsid w:val="004E213A"/>
    <w:rsid w:val="004F1CC9"/>
    <w:rsid w:val="004F71D3"/>
    <w:rsid w:val="00503171"/>
    <w:rsid w:val="00506C28"/>
    <w:rsid w:val="00534DA0"/>
    <w:rsid w:val="00543E6C"/>
    <w:rsid w:val="00554F2C"/>
    <w:rsid w:val="00565087"/>
    <w:rsid w:val="0056573F"/>
    <w:rsid w:val="00587FD2"/>
    <w:rsid w:val="005972AE"/>
    <w:rsid w:val="005A375F"/>
    <w:rsid w:val="005A7CD4"/>
    <w:rsid w:val="005C090E"/>
    <w:rsid w:val="005E7475"/>
    <w:rsid w:val="006059E3"/>
    <w:rsid w:val="00611566"/>
    <w:rsid w:val="006311AC"/>
    <w:rsid w:val="006356A5"/>
    <w:rsid w:val="00646D99"/>
    <w:rsid w:val="00656910"/>
    <w:rsid w:val="00680B2C"/>
    <w:rsid w:val="00682388"/>
    <w:rsid w:val="0068319C"/>
    <w:rsid w:val="006C66D8"/>
    <w:rsid w:val="006D1E24"/>
    <w:rsid w:val="006D481E"/>
    <w:rsid w:val="006E1417"/>
    <w:rsid w:val="006F66F8"/>
    <w:rsid w:val="006F6A2C"/>
    <w:rsid w:val="00704EEF"/>
    <w:rsid w:val="00710201"/>
    <w:rsid w:val="00722FFC"/>
    <w:rsid w:val="0073266A"/>
    <w:rsid w:val="007342B5"/>
    <w:rsid w:val="00734A5B"/>
    <w:rsid w:val="00744E76"/>
    <w:rsid w:val="00757D40"/>
    <w:rsid w:val="00776FDC"/>
    <w:rsid w:val="00781D8E"/>
    <w:rsid w:val="00781F0F"/>
    <w:rsid w:val="00785A09"/>
    <w:rsid w:val="0078727C"/>
    <w:rsid w:val="0079049D"/>
    <w:rsid w:val="00793DC5"/>
    <w:rsid w:val="007B0A54"/>
    <w:rsid w:val="007B18D8"/>
    <w:rsid w:val="007C095F"/>
    <w:rsid w:val="007E7B6C"/>
    <w:rsid w:val="008028A4"/>
    <w:rsid w:val="00805706"/>
    <w:rsid w:val="00806BF5"/>
    <w:rsid w:val="00811D10"/>
    <w:rsid w:val="00813245"/>
    <w:rsid w:val="00823D1A"/>
    <w:rsid w:val="008320C3"/>
    <w:rsid w:val="00833DF6"/>
    <w:rsid w:val="0084168A"/>
    <w:rsid w:val="008768CA"/>
    <w:rsid w:val="00877EF9"/>
    <w:rsid w:val="00880559"/>
    <w:rsid w:val="008B5306"/>
    <w:rsid w:val="008D416A"/>
    <w:rsid w:val="008D671C"/>
    <w:rsid w:val="008E69E3"/>
    <w:rsid w:val="0090271F"/>
    <w:rsid w:val="00902DB9"/>
    <w:rsid w:val="0090466A"/>
    <w:rsid w:val="00916FA3"/>
    <w:rsid w:val="00936071"/>
    <w:rsid w:val="00940212"/>
    <w:rsid w:val="00942EC2"/>
    <w:rsid w:val="00956A33"/>
    <w:rsid w:val="00961974"/>
    <w:rsid w:val="00961B32"/>
    <w:rsid w:val="009657E3"/>
    <w:rsid w:val="00970DB3"/>
    <w:rsid w:val="00974BB0"/>
    <w:rsid w:val="009A0AF3"/>
    <w:rsid w:val="009A4E9E"/>
    <w:rsid w:val="009B07CD"/>
    <w:rsid w:val="009B368F"/>
    <w:rsid w:val="009B637A"/>
    <w:rsid w:val="009C19E9"/>
    <w:rsid w:val="009D74A6"/>
    <w:rsid w:val="00A10F02"/>
    <w:rsid w:val="00A204CA"/>
    <w:rsid w:val="00A2199F"/>
    <w:rsid w:val="00A26F18"/>
    <w:rsid w:val="00A31D3B"/>
    <w:rsid w:val="00A37356"/>
    <w:rsid w:val="00A41FD4"/>
    <w:rsid w:val="00A43124"/>
    <w:rsid w:val="00A46ACD"/>
    <w:rsid w:val="00A53724"/>
    <w:rsid w:val="00A55FDC"/>
    <w:rsid w:val="00A74085"/>
    <w:rsid w:val="00A82346"/>
    <w:rsid w:val="00A92D5C"/>
    <w:rsid w:val="00A9671C"/>
    <w:rsid w:val="00AA0D0C"/>
    <w:rsid w:val="00AA1553"/>
    <w:rsid w:val="00AD0E14"/>
    <w:rsid w:val="00AE6D34"/>
    <w:rsid w:val="00B00E4B"/>
    <w:rsid w:val="00B12DC7"/>
    <w:rsid w:val="00B15449"/>
    <w:rsid w:val="00B23375"/>
    <w:rsid w:val="00B27303"/>
    <w:rsid w:val="00B30074"/>
    <w:rsid w:val="00B47FD1"/>
    <w:rsid w:val="00B516BB"/>
    <w:rsid w:val="00BB69BB"/>
    <w:rsid w:val="00BC3555"/>
    <w:rsid w:val="00BD58BE"/>
    <w:rsid w:val="00BF53E0"/>
    <w:rsid w:val="00C01145"/>
    <w:rsid w:val="00C06D1B"/>
    <w:rsid w:val="00C127E0"/>
    <w:rsid w:val="00C12B51"/>
    <w:rsid w:val="00C24650"/>
    <w:rsid w:val="00C33079"/>
    <w:rsid w:val="00C403B5"/>
    <w:rsid w:val="00C4078F"/>
    <w:rsid w:val="00C4670B"/>
    <w:rsid w:val="00C547EC"/>
    <w:rsid w:val="00C71276"/>
    <w:rsid w:val="00C748CB"/>
    <w:rsid w:val="00C83A13"/>
    <w:rsid w:val="00C9068C"/>
    <w:rsid w:val="00C92967"/>
    <w:rsid w:val="00C935A2"/>
    <w:rsid w:val="00CA1ECE"/>
    <w:rsid w:val="00CA3D0C"/>
    <w:rsid w:val="00CA45EA"/>
    <w:rsid w:val="00CA654B"/>
    <w:rsid w:val="00CB7D4F"/>
    <w:rsid w:val="00CD4C7B"/>
    <w:rsid w:val="00CF5336"/>
    <w:rsid w:val="00D03721"/>
    <w:rsid w:val="00D21761"/>
    <w:rsid w:val="00D3792D"/>
    <w:rsid w:val="00D45431"/>
    <w:rsid w:val="00D55E47"/>
    <w:rsid w:val="00D62E19"/>
    <w:rsid w:val="00D642D9"/>
    <w:rsid w:val="00D738D6"/>
    <w:rsid w:val="00D7774B"/>
    <w:rsid w:val="00D80795"/>
    <w:rsid w:val="00D83181"/>
    <w:rsid w:val="00D843C4"/>
    <w:rsid w:val="00D84EF4"/>
    <w:rsid w:val="00D854BE"/>
    <w:rsid w:val="00D87E00"/>
    <w:rsid w:val="00D9134D"/>
    <w:rsid w:val="00D96D11"/>
    <w:rsid w:val="00DA7A03"/>
    <w:rsid w:val="00DB1818"/>
    <w:rsid w:val="00DB2BE9"/>
    <w:rsid w:val="00DC0213"/>
    <w:rsid w:val="00DC309B"/>
    <w:rsid w:val="00DC4DA2"/>
    <w:rsid w:val="00DD7126"/>
    <w:rsid w:val="00DE5934"/>
    <w:rsid w:val="00E0235F"/>
    <w:rsid w:val="00E210AA"/>
    <w:rsid w:val="00E247E5"/>
    <w:rsid w:val="00E366B2"/>
    <w:rsid w:val="00E45008"/>
    <w:rsid w:val="00E5402F"/>
    <w:rsid w:val="00E62835"/>
    <w:rsid w:val="00E64CE8"/>
    <w:rsid w:val="00E70163"/>
    <w:rsid w:val="00E714D9"/>
    <w:rsid w:val="00E77645"/>
    <w:rsid w:val="00E83697"/>
    <w:rsid w:val="00EB030A"/>
    <w:rsid w:val="00EC4A25"/>
    <w:rsid w:val="00F025A2"/>
    <w:rsid w:val="00F02D51"/>
    <w:rsid w:val="00F07388"/>
    <w:rsid w:val="00F11411"/>
    <w:rsid w:val="00F2026E"/>
    <w:rsid w:val="00F2210A"/>
    <w:rsid w:val="00F37743"/>
    <w:rsid w:val="00F54A3D"/>
    <w:rsid w:val="00F54CB0"/>
    <w:rsid w:val="00F653B8"/>
    <w:rsid w:val="00F71B89"/>
    <w:rsid w:val="00F7353C"/>
    <w:rsid w:val="00F76F8F"/>
    <w:rsid w:val="00F85D2D"/>
    <w:rsid w:val="00FA1266"/>
    <w:rsid w:val="00FB158C"/>
    <w:rsid w:val="00FB36FA"/>
    <w:rsid w:val="00FC0C40"/>
    <w:rsid w:val="00FC1192"/>
    <w:rsid w:val="00FD66B1"/>
    <w:rsid w:val="00FE212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1Char">
    <w:name w:val="B1 Char"/>
    <w:basedOn w:val="DefaultParagraphFont"/>
    <w:link w:val="B1"/>
    <w:rsid w:val="001C794E"/>
    <w:rPr>
      <w:lang w:eastAsia="en-US"/>
    </w:rPr>
  </w:style>
  <w:style w:type="character" w:styleId="UnresolvedMention">
    <w:name w:val="Unresolved Mention"/>
    <w:basedOn w:val="DefaultParagraphFont"/>
    <w:rsid w:val="00D831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TSG_RAN/TSGR_67/Docs/RP-150465.zip" TargetMode="External"/><Relationship Id="rId18" Type="http://schemas.openxmlformats.org/officeDocument/2006/relationships/hyperlink" Target="http://www.3gpp.org/ftp/TSG_RAN/WG2_RL2/TSGR2_109_e/Docs/R2-2000576.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ftp/Specs/html-info/38321.htm" TargetMode="External"/><Relationship Id="rId17" Type="http://schemas.openxmlformats.org/officeDocument/2006/relationships/hyperlink" Target="http://3gpp.org/ftp/tsg_ran/WG2_RL2/TSGR2_91/Docs/R2-153223.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91/Docs/R2-153292.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3gpp.org/ftp/tsg_ran/WG2_RL2/TSGR2_91/Docs/R2-153489.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6_series/36.881/36881-e00.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5AIRPNAIUNRU-859666464-3508</_dlc_DocId>
    <Information xmlns="3b34c8f0-1ef5-4d1e-bb66-517ce7fe7356" xsi:nil="true"/>
    <_dlc_DocIdUrl xmlns="71c5aaf6-e6ce-465b-b873-5148d2a4c105">
      <Url>https://nokia.sharepoint.com/sites/c5g/e2earch/_layouts/15/DocIdRedir.aspx?ID=5AIRPNAIUNRU-859666464-3508</Url>
      <Description>5AIRPNAIUNRU-859666464-3508</Description>
    </_dlc_DocIdUrl>
    <Associated_x0020_Task xmlns="3b34c8f0-1ef5-4d1e-bb66-517ce7fe7356"/>
    <HideFromDelve xmlns="71c5aaf6-e6ce-465b-b873-5148d2a4c105">false</HideFromDelve>
  </documentManagement>
</p:properties>
</file>

<file path=customXml/itemProps1.xml><?xml version="1.0" encoding="utf-8"?>
<ds:datastoreItem xmlns:ds="http://schemas.openxmlformats.org/officeDocument/2006/customXml" ds:itemID="{0B4687B5-9B8E-40BD-A6FC-5678F36D62B5}">
  <ds:schemaRefs>
    <ds:schemaRef ds:uri="http://schemas.microsoft.com/sharepoint/v3/contenttype/forms"/>
  </ds:schemaRefs>
</ds:datastoreItem>
</file>

<file path=customXml/itemProps2.xml><?xml version="1.0" encoding="utf-8"?>
<ds:datastoreItem xmlns:ds="http://schemas.openxmlformats.org/officeDocument/2006/customXml" ds:itemID="{4E5EE042-BE76-4BBA-8562-50CF6B0FA6EF}">
  <ds:schemaRefs>
    <ds:schemaRef ds:uri="http://schemas.microsoft.com/sharepoint/events"/>
  </ds:schemaRefs>
</ds:datastoreItem>
</file>

<file path=customXml/itemProps3.xml><?xml version="1.0" encoding="utf-8"?>
<ds:datastoreItem xmlns:ds="http://schemas.openxmlformats.org/officeDocument/2006/customXml" ds:itemID="{3305AA43-A1A5-4AFE-A641-12CC0A7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2A648-F546-44F8-8380-3DE4CEEC9570}">
  <ds:schemaRefs>
    <ds:schemaRef ds:uri="Microsoft.SharePoint.Taxonomy.ContentTypeSync"/>
  </ds:schemaRefs>
</ds:datastoreItem>
</file>

<file path=customXml/itemProps5.xml><?xml version="1.0" encoding="utf-8"?>
<ds:datastoreItem xmlns:ds="http://schemas.openxmlformats.org/officeDocument/2006/customXml" ds:itemID="{FB0ACBFB-CBAF-4BE0-A08E-B3F36EEF1E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162</TotalTime>
  <Pages>1</Pages>
  <Words>968</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156</cp:revision>
  <dcterms:created xsi:type="dcterms:W3CDTF">2016-08-12T03:53:00Z</dcterms:created>
  <dcterms:modified xsi:type="dcterms:W3CDTF">2020-02-14T00:50:00Z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c7f40967-392c-4d37-97fb-26b2c8761f0c</vt:lpwstr>
  </property>
  <property fmtid="{D5CDD505-2E9C-101B-9397-08002B2CF9AE}" pid="3" name="ContentTypeId">
    <vt:lpwstr>0x01010054371E7EC0F13943B87F9D9F2BE005B3</vt:lpwstr>
  </property>
</Properties>
</file>